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2AC" w:rsidRPr="00585613" w:rsidRDefault="00585613" w:rsidP="007E098A">
      <w:pPr>
        <w:spacing w:after="120" w:line="240" w:lineRule="auto"/>
        <w:jc w:val="both"/>
        <w:rPr>
          <w:rFonts w:ascii="PT Astra Serif" w:hAnsi="PT Astra Serif" w:cs="Times New Roman"/>
          <w:b/>
          <w:sz w:val="32"/>
          <w:szCs w:val="28"/>
        </w:rPr>
      </w:pPr>
      <w:r w:rsidRPr="00585613">
        <w:rPr>
          <w:rFonts w:ascii="PT Astra Serif" w:hAnsi="PT Astra Serif" w:cs="Times New Roman"/>
          <w:b/>
          <w:sz w:val="32"/>
          <w:szCs w:val="28"/>
        </w:rPr>
        <w:t>На общественном совете обсудили бюджет региона на п</w:t>
      </w:r>
      <w:bookmarkStart w:id="0" w:name="_GoBack"/>
      <w:bookmarkEnd w:id="0"/>
      <w:r w:rsidRPr="00585613">
        <w:rPr>
          <w:rFonts w:ascii="PT Astra Serif" w:hAnsi="PT Astra Serif" w:cs="Times New Roman"/>
          <w:b/>
          <w:sz w:val="32"/>
          <w:szCs w:val="28"/>
        </w:rPr>
        <w:t>редстоящие три года</w:t>
      </w:r>
    </w:p>
    <w:p w:rsidR="003742AC" w:rsidRPr="00585613" w:rsidRDefault="00585613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  <w:r w:rsidRPr="00585613"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0B7475A" wp14:editId="52390E0D">
            <wp:extent cx="3586715" cy="2690037"/>
            <wp:effectExtent l="0" t="0" r="0" b="0"/>
            <wp:docPr id="2" name="Рисунок 2" descr="A:\ПРЕСС-СЛУЖБА\Фото\1. Минфин Саратовской области\2022.09.29 Заседание общественного совета\отобранные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:\ПРЕСС-СЛУЖБА\Фото\1. Минфин Саратовской области\2022.09.29 Заседание общественного совета\отобранные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624" cy="2689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613" w:rsidRPr="00585613" w:rsidRDefault="00585613" w:rsidP="00585613">
      <w:pPr>
        <w:shd w:val="clear" w:color="auto" w:fill="FFFFFF"/>
        <w:spacing w:before="150" w:after="6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58561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В региональном министерстве финансов прошло заседание Общественного совета. В первую очередь обсудили основные подходы к формированию проекта областного и прогноза консолидированного бюджетов на будущий год и на плановый период 2024 и 2025 годов.</w:t>
      </w:r>
    </w:p>
    <w:p w:rsidR="00585613" w:rsidRPr="00585613" w:rsidRDefault="00585613" w:rsidP="00585613">
      <w:pPr>
        <w:shd w:val="clear" w:color="auto" w:fill="FFFFFF"/>
        <w:spacing w:before="150" w:after="6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58561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В обсуждении вопросов повестки приняли участие приглашенные гости - министр финансов молодежного Правительства Саратовской области V созыва Валерий Нечаев и директор «Центра бухгалтерского учета, отчетности и финансов» Инна Бурцева.</w:t>
      </w:r>
    </w:p>
    <w:p w:rsidR="00585613" w:rsidRPr="00585613" w:rsidRDefault="00585613" w:rsidP="00585613">
      <w:pPr>
        <w:shd w:val="clear" w:color="auto" w:fill="FFFFFF"/>
        <w:spacing w:before="150" w:after="6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58561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Заместитель министра финансов Игорь Меркулов подробно рассказал о бюджете на предстоящую трехлетку. </w:t>
      </w:r>
      <w:r w:rsidRPr="00585613">
        <w:rPr>
          <w:rFonts w:ascii="PT Astra Serif" w:eastAsia="Times New Roman" w:hAnsi="PT Astra Serif" w:cs="Arial"/>
          <w:i/>
          <w:iCs/>
          <w:color w:val="000000"/>
          <w:sz w:val="28"/>
          <w:szCs w:val="28"/>
          <w:lang w:eastAsia="ru-RU"/>
        </w:rPr>
        <w:t xml:space="preserve">«Главная задача – нахождение оптимального соотношения между потребностями в бюджетных расходах и возможностями доходных источников. Абсолютным остается приоритет исполнения первоочередных социально значимых расходов и </w:t>
      </w:r>
      <w:proofErr w:type="spellStart"/>
      <w:r w:rsidRPr="00585613">
        <w:rPr>
          <w:rFonts w:ascii="PT Astra Serif" w:eastAsia="Times New Roman" w:hAnsi="PT Astra Serif" w:cs="Arial"/>
          <w:i/>
          <w:iCs/>
          <w:color w:val="000000"/>
          <w:sz w:val="28"/>
          <w:szCs w:val="28"/>
          <w:lang w:eastAsia="ru-RU"/>
        </w:rPr>
        <w:t>софинансируемых</w:t>
      </w:r>
      <w:proofErr w:type="spellEnd"/>
      <w:r w:rsidRPr="00585613">
        <w:rPr>
          <w:rFonts w:ascii="PT Astra Serif" w:eastAsia="Times New Roman" w:hAnsi="PT Astra Serif" w:cs="Arial"/>
          <w:i/>
          <w:iCs/>
          <w:color w:val="000000"/>
          <w:sz w:val="28"/>
          <w:szCs w:val="28"/>
          <w:lang w:eastAsia="ru-RU"/>
        </w:rPr>
        <w:t xml:space="preserve"> из федерального бюджета обязательств</w:t>
      </w:r>
      <w:r w:rsidRPr="0058561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», – подчеркнул представитель ведомства. До 20 октября проект областного бюджета в соответствии с законодательством будет внесен в областную Думу.</w:t>
      </w:r>
    </w:p>
    <w:p w:rsidR="00585613" w:rsidRPr="00585613" w:rsidRDefault="00585613" w:rsidP="00585613">
      <w:pPr>
        <w:shd w:val="clear" w:color="auto" w:fill="FFFFFF"/>
        <w:spacing w:before="150" w:after="6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58561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Говорили и о реализации проекта по поддержке местных инициатив регионе. В текущем году от городских округов, городских и сельских поселений Саратовской области было подано 236 заявки, отобрано 129. Уже завершено 45 инициативных проектов, а 80 находятся в активной стадии – заключены контракты и договоры, ведутся работы.</w:t>
      </w:r>
    </w:p>
    <w:p w:rsidR="00585613" w:rsidRPr="00585613" w:rsidRDefault="00585613" w:rsidP="00585613">
      <w:pPr>
        <w:shd w:val="clear" w:color="auto" w:fill="FFFFFF"/>
        <w:spacing w:before="150" w:after="6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</w:pPr>
      <w:r w:rsidRPr="00585613">
        <w:rPr>
          <w:rFonts w:ascii="PT Astra Serif" w:eastAsia="Times New Roman" w:hAnsi="PT Astra Serif" w:cs="Arial"/>
          <w:color w:val="000000"/>
          <w:sz w:val="28"/>
          <w:szCs w:val="28"/>
          <w:lang w:eastAsia="ru-RU"/>
        </w:rPr>
        <w:t>Члены общественного совета, ознакомившись с информацией, рекомендовали активизировать работу с органами местного самоуправления муниципальных образований области, которые не представили о ходе реализации проектов отчетные документы.</w:t>
      </w:r>
    </w:p>
    <w:p w:rsidR="003742AC" w:rsidRDefault="003742AC" w:rsidP="007E098A">
      <w:pPr>
        <w:spacing w:after="12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sectPr w:rsidR="003742AC" w:rsidSect="0046287A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1612A0"/>
    <w:rsid w:val="00275EA2"/>
    <w:rsid w:val="002B4C73"/>
    <w:rsid w:val="002F405B"/>
    <w:rsid w:val="003742AC"/>
    <w:rsid w:val="003E64C7"/>
    <w:rsid w:val="00451742"/>
    <w:rsid w:val="0046287A"/>
    <w:rsid w:val="00525933"/>
    <w:rsid w:val="00581F1A"/>
    <w:rsid w:val="00585613"/>
    <w:rsid w:val="0070777E"/>
    <w:rsid w:val="0073476B"/>
    <w:rsid w:val="00744E55"/>
    <w:rsid w:val="007E098A"/>
    <w:rsid w:val="007E3B9C"/>
    <w:rsid w:val="00A764F8"/>
    <w:rsid w:val="00A90985"/>
    <w:rsid w:val="00B51971"/>
    <w:rsid w:val="00B86F20"/>
    <w:rsid w:val="00CC2470"/>
    <w:rsid w:val="00DC2340"/>
    <w:rsid w:val="00DD307C"/>
    <w:rsid w:val="00DE63C8"/>
    <w:rsid w:val="00FA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 Екатерина Игоревна</dc:creator>
  <cp:lastModifiedBy>Хохлова Анна Юрьевна</cp:lastModifiedBy>
  <cp:revision>5</cp:revision>
  <cp:lastPrinted>2021-09-24T14:37:00Z</cp:lastPrinted>
  <dcterms:created xsi:type="dcterms:W3CDTF">2022-03-18T07:10:00Z</dcterms:created>
  <dcterms:modified xsi:type="dcterms:W3CDTF">2022-10-03T13:45:00Z</dcterms:modified>
</cp:coreProperties>
</file>